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94" w:rsidRPr="00E47994" w:rsidRDefault="00E47994" w:rsidP="00E47994">
      <w:pPr>
        <w:rPr>
          <w:smallCaps/>
          <w:sz w:val="24"/>
          <w:szCs w:val="24"/>
        </w:rPr>
      </w:pPr>
      <w:r w:rsidRPr="00E47994">
        <w:rPr>
          <w:smallCaps/>
          <w:sz w:val="24"/>
          <w:szCs w:val="24"/>
        </w:rPr>
        <w:t>Programa Pr</w:t>
      </w:r>
      <w:r w:rsidR="007F3F23">
        <w:rPr>
          <w:smallCaps/>
          <w:sz w:val="24"/>
          <w:szCs w:val="24"/>
        </w:rPr>
        <w:t>ovisório</w:t>
      </w:r>
      <w:bookmarkStart w:id="0" w:name="_GoBack"/>
      <w:bookmarkEnd w:id="0"/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>14h45 - Instalação e gestão de pomares de medronheiro</w:t>
      </w:r>
      <w:r>
        <w:t xml:space="preserve">: mobilização do solo, </w:t>
      </w:r>
      <w:proofErr w:type="spellStart"/>
      <w:r>
        <w:t>seleção</w:t>
      </w:r>
      <w:proofErr w:type="spellEnd"/>
      <w:r>
        <w:t xml:space="preserve"> das plantas, exposição solar, consociação com outras plantas, contributo ambiental e financiamentos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sz w:val="20"/>
          <w:szCs w:val="20"/>
        </w:rPr>
        <w:t xml:space="preserve">DRAPALG </w:t>
      </w:r>
      <w:r>
        <w:rPr>
          <w:rStyle w:val="nfase"/>
          <w:i w:val="0"/>
          <w:iCs w:val="0"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Direção</w:t>
      </w:r>
      <w:proofErr w:type="spellEnd"/>
      <w:r>
        <w:rPr>
          <w:sz w:val="20"/>
          <w:szCs w:val="20"/>
        </w:rPr>
        <w:t xml:space="preserve"> Regional de Agricultura e Pescas do Algarve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sz w:val="20"/>
          <w:szCs w:val="20"/>
        </w:rPr>
        <w:t xml:space="preserve">ICNF </w:t>
      </w:r>
      <w:r>
        <w:rPr>
          <w:rStyle w:val="nfase"/>
          <w:i w:val="0"/>
          <w:iCs w:val="0"/>
          <w:sz w:val="20"/>
          <w:szCs w:val="20"/>
        </w:rPr>
        <w:t>–</w:t>
      </w:r>
      <w:r>
        <w:rPr>
          <w:sz w:val="20"/>
          <w:szCs w:val="20"/>
        </w:rPr>
        <w:t xml:space="preserve"> Instituto de Conservação da Natureza e das Florestas </w:t>
      </w:r>
    </w:p>
    <w:p w:rsidR="00E47994" w:rsidRDefault="00E47994" w:rsidP="00E47994">
      <w:pPr>
        <w:spacing w:before="100" w:beforeAutospacing="1" w:after="100" w:afterAutospacing="1"/>
      </w:pPr>
      <w:r>
        <w:rPr>
          <w:b/>
          <w:bCs/>
        </w:rPr>
        <w:t>15h30</w:t>
      </w:r>
      <w:r>
        <w:t xml:space="preserve"> - </w:t>
      </w:r>
      <w:r>
        <w:rPr>
          <w:b/>
          <w:bCs/>
        </w:rPr>
        <w:t xml:space="preserve">O medronheiro e o medronho, características e usos: </w:t>
      </w:r>
      <w:r>
        <w:t>propriedades</w:t>
      </w:r>
      <w:proofErr w:type="gramStart"/>
      <w:r>
        <w:rPr>
          <w:rStyle w:val="nfase"/>
          <w:i w:val="0"/>
          <w:iCs w:val="0"/>
        </w:rPr>
        <w:t>,</w:t>
      </w:r>
      <w:proofErr w:type="gramEnd"/>
      <w:r>
        <w:rPr>
          <w:rStyle w:val="nfase"/>
          <w:i w:val="0"/>
          <w:iCs w:val="0"/>
        </w:rPr>
        <w:t xml:space="preserve"> folhas, fruto fresco ou desidratado, doces, aguardentes e licores, outros produtos</w:t>
      </w:r>
    </w:p>
    <w:p w:rsidR="00E47994" w:rsidRDefault="00E47994" w:rsidP="00E47994">
      <w:pPr>
        <w:spacing w:before="100" w:beforeAutospacing="1" w:after="100" w:afterAutospacing="1"/>
      </w:pPr>
      <w:r>
        <w:rPr>
          <w:rStyle w:val="nfase"/>
          <w:i w:val="0"/>
          <w:iCs w:val="0"/>
          <w:sz w:val="20"/>
          <w:szCs w:val="20"/>
        </w:rPr>
        <w:t>Ludovina Galego – Universidade do Algarve</w:t>
      </w:r>
    </w:p>
    <w:p w:rsidR="00E47994" w:rsidRDefault="00E47994" w:rsidP="00E47994">
      <w:pPr>
        <w:spacing w:before="100" w:beforeAutospacing="1" w:after="100" w:afterAutospacing="1"/>
      </w:pPr>
      <w:r>
        <w:rPr>
          <w:rStyle w:val="nfase"/>
          <w:i w:val="0"/>
          <w:iCs w:val="0"/>
          <w:sz w:val="20"/>
          <w:szCs w:val="20"/>
        </w:rPr>
        <w:t>Adriana Guerreiro – Universidade do Algarve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>16h15</w:t>
      </w:r>
      <w:r>
        <w:t xml:space="preserve"> –</w:t>
      </w:r>
      <w:r>
        <w:rPr>
          <w:b/>
          <w:bCs/>
        </w:rPr>
        <w:t xml:space="preserve"> A legalização/licenciamento para a produção: </w:t>
      </w:r>
      <w:r>
        <w:t xml:space="preserve">condições e procedimentos </w:t>
      </w:r>
      <w:proofErr w:type="gramStart"/>
      <w:r>
        <w:t>para</w:t>
      </w:r>
      <w:proofErr w:type="gramEnd"/>
      <w:r>
        <w:t xml:space="preserve"> a produção de chás, doces, aguardentes e licores, outros produtos com incorporação de medronho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sz w:val="20"/>
          <w:szCs w:val="20"/>
        </w:rPr>
        <w:t xml:space="preserve">Gabinete de apoio à </w:t>
      </w:r>
      <w:proofErr w:type="spellStart"/>
      <w:r>
        <w:rPr>
          <w:sz w:val="20"/>
          <w:szCs w:val="20"/>
        </w:rPr>
        <w:t>Atividade</w:t>
      </w:r>
      <w:proofErr w:type="spellEnd"/>
      <w:r>
        <w:rPr>
          <w:sz w:val="20"/>
          <w:szCs w:val="20"/>
        </w:rPr>
        <w:t xml:space="preserve"> Económica e ao Empreendedorismo – Município de Loulé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>17h00</w:t>
      </w:r>
      <w:r>
        <w:t xml:space="preserve"> – </w:t>
      </w:r>
      <w:r>
        <w:rPr>
          <w:b/>
          <w:bCs/>
        </w:rPr>
        <w:t>Pausa, café com medronho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>17h15</w:t>
      </w:r>
      <w:r>
        <w:t xml:space="preserve"> - </w:t>
      </w:r>
      <w:r>
        <w:rPr>
          <w:b/>
          <w:bCs/>
        </w:rPr>
        <w:t xml:space="preserve">A comercialização: </w:t>
      </w:r>
      <w:r>
        <w:t xml:space="preserve">embalagem, venda ao consumidor final, venda para revenda, vendas </w:t>
      </w:r>
      <w:proofErr w:type="gramStart"/>
      <w:r>
        <w:t>on-line</w:t>
      </w:r>
      <w:proofErr w:type="gramEnd"/>
      <w:r>
        <w:t>, exportação – a experiência da Quinta do Freixo</w:t>
      </w:r>
    </w:p>
    <w:p w:rsidR="00E47994" w:rsidRDefault="00E47994" w:rsidP="00E47994">
      <w:pPr>
        <w:spacing w:before="100" w:beforeAutospacing="1" w:after="100" w:afterAutospacing="1"/>
        <w:jc w:val="both"/>
      </w:pPr>
      <w:proofErr w:type="spellStart"/>
      <w:r>
        <w:rPr>
          <w:sz w:val="20"/>
          <w:szCs w:val="20"/>
        </w:rPr>
        <w:t>Luis</w:t>
      </w:r>
      <w:proofErr w:type="spellEnd"/>
      <w:r>
        <w:rPr>
          <w:sz w:val="20"/>
          <w:szCs w:val="20"/>
        </w:rPr>
        <w:t xml:space="preserve"> Cabral e Silva </w:t>
      </w:r>
      <w:r>
        <w:rPr>
          <w:rStyle w:val="nfase"/>
          <w:i w:val="0"/>
          <w:iCs w:val="0"/>
          <w:sz w:val="20"/>
          <w:szCs w:val="20"/>
        </w:rPr>
        <w:t>–</w:t>
      </w:r>
      <w:r>
        <w:rPr>
          <w:sz w:val="20"/>
          <w:szCs w:val="20"/>
        </w:rPr>
        <w:t xml:space="preserve"> Quinta do Freixo</w:t>
      </w:r>
      <w:r>
        <w:t xml:space="preserve"> 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 xml:space="preserve">18h00 – Debate - problemas e desafios na produção e transformação: </w:t>
      </w:r>
      <w:r>
        <w:t xml:space="preserve">mão-de-obra para a apanha do fruto, imposto sobre o álcool e </w:t>
      </w:r>
      <w:proofErr w:type="spellStart"/>
      <w:r>
        <w:t>respetivos</w:t>
      </w:r>
      <w:proofErr w:type="spellEnd"/>
      <w:r>
        <w:t xml:space="preserve"> procedimentos, qualidade e certificação</w:t>
      </w:r>
    </w:p>
    <w:p w:rsidR="00E47994" w:rsidRDefault="00E47994" w:rsidP="00E47994">
      <w:pPr>
        <w:spacing w:before="100" w:beforeAutospacing="1" w:after="100" w:afterAutospacing="1"/>
        <w:jc w:val="both"/>
      </w:pPr>
      <w:r>
        <w:rPr>
          <w:b/>
          <w:bCs/>
        </w:rPr>
        <w:t>19h00 – Conclusões e encerramento, seguido de lanche</w:t>
      </w:r>
    </w:p>
    <w:p w:rsidR="00E47994" w:rsidRDefault="00E47994" w:rsidP="00E47994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Pedro Pimpão </w:t>
      </w:r>
      <w:r>
        <w:rPr>
          <w:b/>
          <w:bCs/>
        </w:rPr>
        <w:t>–</w:t>
      </w:r>
      <w:r>
        <w:rPr>
          <w:sz w:val="20"/>
          <w:szCs w:val="20"/>
        </w:rPr>
        <w:t xml:space="preserve"> Vice-Presidente da Câmara Municipal de Loulé</w:t>
      </w:r>
    </w:p>
    <w:p w:rsidR="00041AB0" w:rsidRDefault="00E47994" w:rsidP="00E47994">
      <w:r>
        <w:rPr>
          <w:sz w:val="20"/>
          <w:szCs w:val="20"/>
        </w:rPr>
        <w:t xml:space="preserve">Pedro Valadas Monteiro </w:t>
      </w:r>
      <w:r>
        <w:rPr>
          <w:b/>
          <w:bCs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Diretor</w:t>
      </w:r>
      <w:proofErr w:type="spellEnd"/>
      <w:r>
        <w:rPr>
          <w:sz w:val="20"/>
          <w:szCs w:val="20"/>
        </w:rPr>
        <w:t xml:space="preserve"> Regional da </w:t>
      </w:r>
      <w:proofErr w:type="spellStart"/>
      <w:r>
        <w:rPr>
          <w:sz w:val="20"/>
          <w:szCs w:val="20"/>
        </w:rPr>
        <w:t>Direção</w:t>
      </w:r>
      <w:proofErr w:type="spellEnd"/>
      <w:r>
        <w:rPr>
          <w:sz w:val="20"/>
          <w:szCs w:val="20"/>
        </w:rPr>
        <w:t xml:space="preserve"> Regional de Agricultura e Pescas do Algarve</w:t>
      </w:r>
    </w:p>
    <w:sectPr w:rsidR="00041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94"/>
    <w:rsid w:val="00041AB0"/>
    <w:rsid w:val="007F3F23"/>
    <w:rsid w:val="00E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94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E47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94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E47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Rosário Aranha</dc:creator>
  <cp:lastModifiedBy>Maria Rosário Aranha</cp:lastModifiedBy>
  <cp:revision>2</cp:revision>
  <dcterms:created xsi:type="dcterms:W3CDTF">2019-05-08T13:25:00Z</dcterms:created>
  <dcterms:modified xsi:type="dcterms:W3CDTF">2019-05-08T14:14:00Z</dcterms:modified>
</cp:coreProperties>
</file>